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AD4" w:rsidRDefault="00DD4E36">
      <w:bookmarkStart w:id="0" w:name="_GoBack"/>
      <w:bookmarkEnd w:id="0"/>
      <w:r>
        <w:t>Word version Attachment F</w:t>
      </w:r>
    </w:p>
    <w:p w:rsidR="00DD4E36" w:rsidRPr="00DD4E36" w:rsidRDefault="00DD4E36" w:rsidP="00DD4E36">
      <w:pPr>
        <w:rPr>
          <w:b/>
          <w:bCs/>
          <w:i/>
          <w:iCs/>
        </w:rPr>
      </w:pPr>
      <w:bookmarkStart w:id="1" w:name="_Hlk37167466"/>
      <w:r w:rsidRPr="00DD4E36">
        <w:rPr>
          <w:b/>
          <w:bCs/>
          <w:i/>
          <w:iCs/>
        </w:rPr>
        <w:t>ATTACHMENT F –SaaS REQUIREMENTS CHECKLIST</w:t>
      </w:r>
    </w:p>
    <w:bookmarkEnd w:id="1"/>
    <w:p w:rsidR="00DD4E36" w:rsidRPr="00DD4E36" w:rsidRDefault="00DD4E36" w:rsidP="00DD4E36"/>
    <w:tbl>
      <w:tblPr>
        <w:tblStyle w:val="TableGrid"/>
        <w:tblW w:w="9605" w:type="dxa"/>
        <w:tblLayout w:type="fixed"/>
        <w:tblLook w:val="04A0" w:firstRow="1" w:lastRow="0" w:firstColumn="1" w:lastColumn="0" w:noHBand="0" w:noVBand="1"/>
      </w:tblPr>
      <w:tblGrid>
        <w:gridCol w:w="4585"/>
        <w:gridCol w:w="810"/>
        <w:gridCol w:w="1170"/>
        <w:gridCol w:w="630"/>
        <w:gridCol w:w="2410"/>
      </w:tblGrid>
      <w:tr w:rsidR="00DD4E36" w:rsidRPr="00DD4E36" w:rsidTr="007442A8">
        <w:trPr>
          <w:cantSplit/>
          <w:tblHeader/>
        </w:trPr>
        <w:tc>
          <w:tcPr>
            <w:tcW w:w="4585" w:type="dxa"/>
            <w:shd w:val="clear" w:color="auto" w:fill="D9D9D9" w:themeFill="background1" w:themeFillShade="D9"/>
            <w:vAlign w:val="center"/>
          </w:tcPr>
          <w:p w:rsidR="00DD4E36" w:rsidRPr="00DD4E36" w:rsidRDefault="00DD4E36" w:rsidP="00DD4E36">
            <w:pPr>
              <w:spacing w:after="160" w:line="259" w:lineRule="auto"/>
              <w:rPr>
                <w:b/>
                <w:bCs/>
              </w:rPr>
            </w:pPr>
            <w:r w:rsidRPr="00DD4E36">
              <w:rPr>
                <w:b/>
                <w:bCs/>
              </w:rPr>
              <w:t>Requirement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DD4E36" w:rsidRPr="00DD4E36" w:rsidRDefault="00DD4E36" w:rsidP="00DD4E36">
            <w:pPr>
              <w:spacing w:after="160" w:line="259" w:lineRule="auto"/>
              <w:rPr>
                <w:b/>
                <w:bCs/>
              </w:rPr>
            </w:pPr>
            <w:r w:rsidRPr="00DD4E36">
              <w:rPr>
                <w:b/>
                <w:bCs/>
              </w:rPr>
              <w:t xml:space="preserve">Fully </w:t>
            </w:r>
          </w:p>
          <w:p w:rsidR="00DD4E36" w:rsidRPr="00DD4E36" w:rsidRDefault="00DD4E36" w:rsidP="00DD4E36">
            <w:pPr>
              <w:spacing w:after="160" w:line="259" w:lineRule="auto"/>
              <w:rPr>
                <w:b/>
                <w:bCs/>
              </w:rPr>
            </w:pPr>
            <w:r w:rsidRPr="00DD4E36">
              <w:rPr>
                <w:b/>
                <w:bCs/>
              </w:rPr>
              <w:t>Met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D4E36" w:rsidRPr="00DD4E36" w:rsidRDefault="00DD4E36" w:rsidP="00DD4E36">
            <w:pPr>
              <w:spacing w:after="160" w:line="259" w:lineRule="auto"/>
              <w:rPr>
                <w:b/>
                <w:bCs/>
              </w:rPr>
            </w:pPr>
            <w:r w:rsidRPr="00DD4E36">
              <w:rPr>
                <w:b/>
                <w:bCs/>
              </w:rPr>
              <w:t>Partially</w:t>
            </w:r>
          </w:p>
          <w:p w:rsidR="00DD4E36" w:rsidRPr="00DD4E36" w:rsidRDefault="00DD4E36" w:rsidP="00DD4E36">
            <w:pPr>
              <w:spacing w:after="160" w:line="259" w:lineRule="auto"/>
              <w:rPr>
                <w:b/>
                <w:bCs/>
              </w:rPr>
            </w:pPr>
            <w:r w:rsidRPr="00DD4E36">
              <w:rPr>
                <w:b/>
                <w:bCs/>
              </w:rPr>
              <w:t>Met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DD4E36" w:rsidRPr="00DD4E36" w:rsidRDefault="00DD4E36" w:rsidP="00DD4E36">
            <w:pPr>
              <w:spacing w:after="160" w:line="259" w:lineRule="auto"/>
              <w:rPr>
                <w:b/>
                <w:bCs/>
              </w:rPr>
            </w:pPr>
            <w:r w:rsidRPr="00DD4E36">
              <w:rPr>
                <w:b/>
                <w:bCs/>
              </w:rPr>
              <w:t>Not</w:t>
            </w:r>
          </w:p>
          <w:p w:rsidR="00DD4E36" w:rsidRPr="00DD4E36" w:rsidRDefault="00DD4E36" w:rsidP="00DD4E36">
            <w:pPr>
              <w:spacing w:after="160" w:line="259" w:lineRule="auto"/>
              <w:rPr>
                <w:b/>
                <w:bCs/>
              </w:rPr>
            </w:pPr>
            <w:r w:rsidRPr="00DD4E36">
              <w:rPr>
                <w:b/>
                <w:bCs/>
              </w:rPr>
              <w:t>Met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D4E36" w:rsidRPr="00DD4E36" w:rsidRDefault="00DD4E36" w:rsidP="00DD4E36">
            <w:pPr>
              <w:spacing w:after="160" w:line="259" w:lineRule="auto"/>
              <w:rPr>
                <w:b/>
                <w:bCs/>
              </w:rPr>
            </w:pPr>
            <w:r w:rsidRPr="00DD4E36">
              <w:rPr>
                <w:b/>
                <w:bCs/>
              </w:rPr>
              <w:t>Comments</w:t>
            </w:r>
          </w:p>
          <w:p w:rsidR="00DD4E36" w:rsidRPr="00DD4E36" w:rsidRDefault="00DD4E36" w:rsidP="00DD4E36">
            <w:pPr>
              <w:spacing w:after="160" w:line="259" w:lineRule="auto"/>
              <w:rPr>
                <w:b/>
                <w:bCs/>
              </w:rPr>
            </w:pPr>
            <w:r w:rsidRPr="00DD4E36">
              <w:rPr>
                <w:b/>
                <w:bCs/>
              </w:rPr>
              <w:t>(including Restrictions and Exceptions)</w:t>
            </w: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The system shall </w:t>
            </w:r>
            <w:proofErr w:type="gramStart"/>
            <w:r w:rsidRPr="00DD4E36">
              <w:t>be capable of supporting</w:t>
            </w:r>
            <w:proofErr w:type="gramEnd"/>
            <w:r w:rsidRPr="00DD4E36">
              <w:t xml:space="preserve"> 24/7 365 availability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The system shall be protected by current virus and malware protection software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Vendor indemnifies the Port of Tacoma if vendor system infects the Port with virus/malware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The system shall be protected by firewalls that serve to prevent unauthorized access and attacks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The system shall </w:t>
            </w:r>
            <w:proofErr w:type="gramStart"/>
            <w:r w:rsidRPr="00DD4E36">
              <w:t>be capable of providing</w:t>
            </w:r>
            <w:proofErr w:type="gramEnd"/>
            <w:r w:rsidRPr="00DD4E36">
              <w:t xml:space="preserve"> an audit log of: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All users with general access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All users with superuser access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All users with system level access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All users with database level access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All users with server level access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The system shall </w:t>
            </w:r>
            <w:proofErr w:type="gramStart"/>
            <w:r w:rsidRPr="00DD4E36">
              <w:t>be capable of providing</w:t>
            </w:r>
            <w:proofErr w:type="gramEnd"/>
            <w:r w:rsidRPr="00DD4E36">
              <w:t xml:space="preserve"> an audit log of access for all users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The system shall be supported by data centers located in the continental United States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The system shall have redundancy protocols in place that support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Less than 15-minute downtime for users (RTO Recovery Time Objective)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Less than 30-minute loss of data for users (RPO Recovery Point Objective)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lastRenderedPageBreak/>
              <w:t xml:space="preserve">Do not require users or Port staff to update configuration settings 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The system shall have backup protocols in place that support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A restore/ image point for data taken once per hour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A restore/ image point for system and data taken once per day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A restore/ image point for system and data taken once per week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A restore/ image point for system and data taken once per month in an additional format [such as tapes] in the event of a total loss of the system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The system shall be physically protected by: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On premise security personnel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Controlled access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Continuous video surveillance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Seismically braced server racks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Fire suppression systems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Continuous monitoring of server operations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The system shall be supported by a disaster recovery plan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That is tested at minimum of 1x per Year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Testing shall be of minimum impact to Port users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The system shall be able to ensure that no data belonging to the Port is shared with other customers, no commingling of data with other customers is permitted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lastRenderedPageBreak/>
              <w:t>The system shall be supported by a penetration testing plan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That is tested at minimum of 1x per year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 Testing shall be of minimum impact to Port users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 Testing shall not require Port staff to support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The system shall be able to ensure that no data belonging to the Port leaves the continental United States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The system shall be composed of components in accordance/compliant with NIST Special Publication 800-53r4 including but not limited to: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The system integrates with Active Directory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The system shall </w:t>
            </w:r>
            <w:proofErr w:type="gramStart"/>
            <w:r w:rsidRPr="00DD4E36">
              <w:t>be capable of supporting</w:t>
            </w:r>
            <w:proofErr w:type="gramEnd"/>
            <w:r w:rsidRPr="00DD4E36">
              <w:t xml:space="preserve"> secure passwords by supporting one of the following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  Integration with Active directory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 Support the following requirements: Minimum password length – 12 Characters Password expiration of 90 days Complex password requirements – 3 of 4 (lower case, upper case, number or Special Character)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The system shall be supported by a documented Security Plan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The vendor shall be able to provide an annual audit on request to support the following items: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Security Vulnerability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The system vendor will be able to meet the following notification obligations to the Port: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lastRenderedPageBreak/>
              <w:t xml:space="preserve">         Immediate notification in the event of a system failure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 Immediate notification upon the discovery of a virus attack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     Root cause analysis documentation within one day of the virus attack effects being reduced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Immediately in the event of a security breach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Immediately if an acceptable use breach is detected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Immediately if an acceptable use breach is detected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2 hours in the event of a client data breach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Within five (5) business days any remediation items needed </w:t>
            </w:r>
            <w:proofErr w:type="gramStart"/>
            <w:r w:rsidRPr="00DD4E36">
              <w:t>as a result of</w:t>
            </w:r>
            <w:proofErr w:type="gramEnd"/>
            <w:r w:rsidRPr="00DD4E36">
              <w:t xml:space="preserve"> the Security Vulnerability Audit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Immediately by phone in the event of a Force Majeure resulting in a system outage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In writing subsequent to phone call with details of the outage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Notifications of upgrades/ patches etc. that may alter or change the user experience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 Notifications of the system that materially change the SLA that was mutually agreed upon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 Notifications of upgrades/ patches etc. that may alter or change the security infrastructure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>The vendor will have application support hours: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  07:00 to 18:00 PST/PDT Monday through Friday (excluding port holidays) The Port’s Holidays are New Year’s Day, Martin Luther King Day, President’s Day, Memorial Day, </w:t>
            </w:r>
            <w:r w:rsidRPr="00DD4E36">
              <w:lastRenderedPageBreak/>
              <w:t>Independence Day, Labor Day, Veterans Day, Thanksgiving Day, the Day after Thanksgiving, Christmas Eve Day, and Christmas Day.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  <w:tr w:rsidR="00DD4E36" w:rsidRPr="00DD4E36" w:rsidTr="007442A8">
        <w:tc>
          <w:tcPr>
            <w:tcW w:w="4585" w:type="dxa"/>
          </w:tcPr>
          <w:p w:rsidR="00DD4E36" w:rsidRPr="00DD4E36" w:rsidRDefault="00DD4E36" w:rsidP="00DD4E36">
            <w:pPr>
              <w:spacing w:after="160" w:line="259" w:lineRule="auto"/>
            </w:pPr>
            <w:r w:rsidRPr="00DD4E36">
              <w:t xml:space="preserve">          For Severity Levels 1 and 2 (as documented in Exhibit B, Service Level Agreement), the Vendor must be available during non-core support hours.</w:t>
            </w:r>
          </w:p>
        </w:tc>
        <w:tc>
          <w:tcPr>
            <w:tcW w:w="8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117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63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  <w:tc>
          <w:tcPr>
            <w:tcW w:w="2410" w:type="dxa"/>
          </w:tcPr>
          <w:p w:rsidR="00DD4E36" w:rsidRPr="00DD4E36" w:rsidRDefault="00DD4E36" w:rsidP="00DD4E36">
            <w:pPr>
              <w:spacing w:after="160" w:line="259" w:lineRule="auto"/>
            </w:pPr>
          </w:p>
        </w:tc>
      </w:tr>
    </w:tbl>
    <w:p w:rsidR="00DD4E36" w:rsidRPr="00DD4E36" w:rsidRDefault="00DD4E36" w:rsidP="00DD4E36"/>
    <w:p w:rsidR="00DD4E36" w:rsidRPr="00DD4E36" w:rsidRDefault="00DD4E36" w:rsidP="00DD4E36">
      <w:r w:rsidRPr="00DD4E36">
        <w:br w:type="page"/>
      </w:r>
    </w:p>
    <w:p w:rsidR="00DD4E36" w:rsidRDefault="00DD4E36"/>
    <w:sectPr w:rsidR="00DD4E36" w:rsidSect="00DD4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36"/>
    <w:rsid w:val="002554EF"/>
    <w:rsid w:val="00304BFC"/>
    <w:rsid w:val="00550688"/>
    <w:rsid w:val="00DD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7E9D6-DACD-458C-9364-72410593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754</Words>
  <Characters>4304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Rothwell, Sharon</dc:creator>
  <cp:keywords/>
  <dc:description/>
  <cp:lastModifiedBy>Chapman, Monique</cp:lastModifiedBy>
  <cp:revision>2</cp:revision>
  <dcterms:created xsi:type="dcterms:W3CDTF">2020-05-06T13:33:00Z</dcterms:created>
  <dcterms:modified xsi:type="dcterms:W3CDTF">2020-05-06T13:33:00Z</dcterms:modified>
</cp:coreProperties>
</file>