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3920" w14:textId="3966D630" w:rsidR="004F0A10" w:rsidRDefault="004F0A10" w:rsidP="601CD30F">
      <w:pPr>
        <w:spacing w:line="240" w:lineRule="exact"/>
        <w:jc w:val="center"/>
        <w:rPr>
          <w:rFonts w:ascii="Frutiger LT Pro 57 Condensed" w:hAnsi="Frutiger LT Pro 57 Condensed" w:cs="Arial"/>
          <w:b/>
          <w:bCs/>
          <w:sz w:val="22"/>
          <w:szCs w:val="22"/>
        </w:rPr>
      </w:pPr>
      <w:r>
        <w:rPr>
          <w:rFonts w:ascii="Frutiger LT Pro 57 Condensed" w:hAnsi="Frutiger LT Pro 57 Condensed" w:cs="Arial"/>
          <w:b/>
          <w:bCs/>
          <w:sz w:val="22"/>
          <w:szCs w:val="22"/>
        </w:rPr>
        <w:t>PUBLIC NOTICE</w:t>
      </w:r>
    </w:p>
    <w:p w14:paraId="349BBC58" w14:textId="53319E6A" w:rsidR="003734A7" w:rsidRPr="00F86DA8" w:rsidRDefault="003734A7" w:rsidP="601CD30F">
      <w:pPr>
        <w:spacing w:line="240" w:lineRule="exact"/>
        <w:jc w:val="center"/>
        <w:rPr>
          <w:rFonts w:ascii="Frutiger LT Pro 57 Condensed" w:hAnsi="Frutiger LT Pro 57 Condensed" w:cs="Arial"/>
          <w:b/>
          <w:bCs/>
          <w:sz w:val="22"/>
          <w:szCs w:val="22"/>
        </w:rPr>
      </w:pPr>
      <w:r w:rsidRPr="00F86DA8">
        <w:rPr>
          <w:rFonts w:ascii="Frutiger LT Pro 57 Condensed" w:hAnsi="Frutiger LT Pro 57 Condensed" w:cs="Arial"/>
          <w:b/>
          <w:bCs/>
          <w:sz w:val="22"/>
          <w:szCs w:val="22"/>
        </w:rPr>
        <w:t>DETERMINATION OF NONSIGNIFICANCE</w:t>
      </w:r>
      <w:r w:rsidRPr="00F86DA8">
        <w:rPr>
          <w:rFonts w:ascii="Frutiger LT Pro 57 Condensed" w:hAnsi="Frutiger LT Pro 57 Condensed" w:cs="Arial"/>
          <w:b/>
          <w:sz w:val="22"/>
          <w:szCs w:val="22"/>
        </w:rPr>
        <w:cr/>
      </w:r>
      <w:r w:rsidR="00B61AFA" w:rsidRPr="00F86DA8">
        <w:rPr>
          <w:rFonts w:ascii="Frutiger LT Pro 57 Condensed" w:hAnsi="Frutiger LT Pro 57 Condensed" w:cs="Arial"/>
          <w:b/>
          <w:bCs/>
          <w:sz w:val="22"/>
          <w:szCs w:val="22"/>
        </w:rPr>
        <w:t>WAC</w:t>
      </w:r>
      <w:r w:rsidRPr="00F86DA8">
        <w:rPr>
          <w:rFonts w:ascii="Frutiger LT Pro 57 Condensed" w:hAnsi="Frutiger LT Pro 57 Condensed" w:cs="Arial"/>
          <w:b/>
          <w:bCs/>
          <w:sz w:val="22"/>
          <w:szCs w:val="22"/>
        </w:rPr>
        <w:t xml:space="preserve"> 197-11-970</w:t>
      </w:r>
    </w:p>
    <w:p w14:paraId="5F10D398" w14:textId="18AD9C78" w:rsidR="000D5888" w:rsidRPr="008B48B7" w:rsidRDefault="003734A7" w:rsidP="00202E8C">
      <w:pPr>
        <w:pStyle w:val="HRt-2"/>
        <w:widowControl/>
        <w:spacing w:line="240" w:lineRule="auto"/>
        <w:ind w:right="900"/>
        <w:rPr>
          <w:rFonts w:asciiTheme="minorHAnsi" w:eastAsia="Arial" w:hAnsiTheme="minorHAnsi" w:cstheme="minorHAnsi"/>
          <w:sz w:val="22"/>
          <w:szCs w:val="22"/>
        </w:rPr>
      </w:pPr>
      <w:r w:rsidRPr="00F86DA8">
        <w:rPr>
          <w:rFonts w:ascii="Frutiger LT Pro 57 Condensed" w:hAnsi="Frutiger LT Pro 57 Condensed" w:cs="Arial"/>
          <w:b/>
          <w:sz w:val="22"/>
          <w:szCs w:val="22"/>
        </w:rPr>
        <w:cr/>
      </w:r>
      <w:r w:rsidR="000D5888" w:rsidRPr="008B48B7">
        <w:rPr>
          <w:rFonts w:asciiTheme="minorHAnsi" w:eastAsia="Arial" w:hAnsiTheme="minorHAnsi" w:cstheme="minorHAnsi"/>
          <w:b/>
          <w:bCs/>
          <w:sz w:val="22"/>
          <w:szCs w:val="22"/>
        </w:rPr>
        <w:t xml:space="preserve">Project Name: </w:t>
      </w:r>
      <w:r w:rsidR="000D5888" w:rsidRPr="008B48B7">
        <w:rPr>
          <w:rFonts w:asciiTheme="minorHAnsi" w:eastAsia="Arial" w:hAnsiTheme="minorHAnsi" w:cstheme="minorHAnsi"/>
          <w:sz w:val="22"/>
          <w:szCs w:val="22"/>
        </w:rPr>
        <w:t>Neptune Environmental Clean-up and Pre-development Improvements</w:t>
      </w:r>
    </w:p>
    <w:p w14:paraId="3EE68069" w14:textId="70794787" w:rsidR="000D5888" w:rsidRPr="008B48B7" w:rsidRDefault="000D5888" w:rsidP="00202E8C">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00" w:lineRule="exact"/>
        <w:rPr>
          <w:rStyle w:val="WACText"/>
          <w:rFonts w:asciiTheme="minorHAnsi" w:eastAsia="Arial" w:hAnsiTheme="minorHAnsi" w:cstheme="minorHAnsi"/>
          <w:color w:val="FF0000"/>
          <w:sz w:val="22"/>
          <w:szCs w:val="22"/>
        </w:rPr>
      </w:pPr>
      <w:r w:rsidRPr="008B48B7">
        <w:rPr>
          <w:rFonts w:asciiTheme="minorHAnsi" w:eastAsia="Arial" w:hAnsiTheme="minorHAnsi" w:cstheme="minorHAnsi"/>
          <w:b/>
          <w:bCs/>
          <w:sz w:val="22"/>
          <w:szCs w:val="22"/>
        </w:rPr>
        <w:t xml:space="preserve">Description of proposal: </w:t>
      </w:r>
      <w:r w:rsidRPr="008B48B7">
        <w:rPr>
          <w:rFonts w:asciiTheme="minorHAnsi" w:eastAsia="Arial" w:hAnsiTheme="minorHAnsi" w:cstheme="minorHAnsi"/>
          <w:sz w:val="22"/>
          <w:szCs w:val="22"/>
        </w:rPr>
        <w:t>The proposed project prepares 30-acres of undeveloped and underdeveloped land at the Port of Tacoma on the Blair-Hylebos Peninsula, referred to as the Neptune Development Site, for future industrial development.  The Project includes three onsite elements including invasive snail eradication; Model Toxics Control Act cleanup of two sites on the Washington State Department of Ecology’s Confirmed and Suspected Contaminated Sites List, and pad-ready development consisting of demolition of existing structures and fill and grading the entire Site.  The Project includes wetland mitigation that will occur at two off-site Port-owned properties and potential use of advanced mitigation credits from the Port’s Lower Wapato Creek Advance Mitigation Site. No other site development or improvements are proposed as part of the current action.  Future industrial development will be evaluated and permitted separately.</w:t>
      </w:r>
    </w:p>
    <w:p w14:paraId="415B5FA9" w14:textId="20AD7ECC" w:rsidR="000D5888" w:rsidRPr="008B48B7" w:rsidRDefault="000D5888" w:rsidP="00202E8C">
      <w:pPr>
        <w:tabs>
          <w:tab w:val="left" w:pos="1152"/>
        </w:tabs>
        <w:rPr>
          <w:rFonts w:asciiTheme="minorHAnsi" w:eastAsia="Arial" w:hAnsiTheme="minorHAnsi" w:cstheme="minorHAnsi"/>
          <w:sz w:val="22"/>
          <w:szCs w:val="22"/>
        </w:rPr>
      </w:pPr>
      <w:r w:rsidRPr="008B48B7">
        <w:rPr>
          <w:rFonts w:asciiTheme="minorHAnsi" w:eastAsia="Arial" w:hAnsiTheme="minorHAnsi" w:cstheme="minorHAnsi"/>
          <w:b/>
          <w:bCs/>
          <w:sz w:val="22"/>
          <w:szCs w:val="22"/>
        </w:rPr>
        <w:t>Proponent:</w:t>
      </w:r>
      <w:r w:rsidRPr="008B48B7">
        <w:rPr>
          <w:rFonts w:asciiTheme="minorHAnsi" w:eastAsia="Arial" w:hAnsiTheme="minorHAnsi" w:cstheme="minorHAnsi"/>
          <w:sz w:val="22"/>
          <w:szCs w:val="22"/>
        </w:rPr>
        <w:t xml:space="preserve"> Port of Tacoma</w:t>
      </w:r>
    </w:p>
    <w:p w14:paraId="4888AAB8" w14:textId="00BA9C0C" w:rsidR="000D5888" w:rsidRPr="008B48B7" w:rsidRDefault="000D5888" w:rsidP="000D5888">
      <w:pPr>
        <w:rPr>
          <w:rFonts w:asciiTheme="minorHAnsi" w:eastAsia="Arial" w:hAnsiTheme="minorHAnsi" w:cstheme="minorHAnsi"/>
          <w:sz w:val="22"/>
          <w:szCs w:val="22"/>
        </w:rPr>
      </w:pPr>
      <w:r w:rsidRPr="008B48B7">
        <w:rPr>
          <w:rFonts w:asciiTheme="minorHAnsi" w:eastAsia="Arial" w:hAnsiTheme="minorHAnsi" w:cstheme="minorHAnsi"/>
          <w:b/>
          <w:bCs/>
          <w:sz w:val="22"/>
          <w:szCs w:val="22"/>
        </w:rPr>
        <w:t xml:space="preserve">Location of proposal, including street address, if any: </w:t>
      </w:r>
      <w:r w:rsidRPr="008B48B7">
        <w:rPr>
          <w:rFonts w:asciiTheme="minorHAnsi" w:eastAsia="Arial" w:hAnsiTheme="minorHAnsi" w:cstheme="minorHAnsi"/>
          <w:sz w:val="22"/>
          <w:szCs w:val="22"/>
        </w:rPr>
        <w:t xml:space="preserve">The project is located at 1212 Taylor Way, Tacoma WA </w:t>
      </w:r>
      <w:r w:rsidRPr="008B48B7">
        <w:rPr>
          <w:rFonts w:asciiTheme="minorHAnsi" w:eastAsia="Arial" w:hAnsiTheme="minorHAnsi" w:cstheme="minorHAnsi"/>
          <w:bCs/>
          <w:sz w:val="22"/>
          <w:szCs w:val="22"/>
        </w:rPr>
        <w:t>98401</w:t>
      </w:r>
      <w:r w:rsidRPr="008B48B7">
        <w:rPr>
          <w:rFonts w:asciiTheme="minorHAnsi" w:hAnsiTheme="minorHAnsi" w:cstheme="minorHAnsi"/>
          <w:bCs/>
          <w:color w:val="000000"/>
          <w:sz w:val="22"/>
          <w:szCs w:val="22"/>
        </w:rPr>
        <w:t xml:space="preserve"> </w:t>
      </w:r>
      <w:r w:rsidRPr="008B48B7">
        <w:rPr>
          <w:rFonts w:asciiTheme="minorHAnsi" w:eastAsia="Arial" w:hAnsiTheme="minorHAnsi" w:cstheme="minorHAnsi"/>
          <w:sz w:val="22"/>
          <w:szCs w:val="22"/>
        </w:rPr>
        <w:t>between Taylor Way and E Alexander Ave.</w:t>
      </w:r>
    </w:p>
    <w:p w14:paraId="3E0A3B7F" w14:textId="77777777" w:rsidR="000D5888" w:rsidRPr="008B48B7" w:rsidRDefault="000D5888" w:rsidP="000D5888">
      <w:pPr>
        <w:pStyle w:val="BodyText"/>
        <w:spacing w:after="0"/>
        <w:jc w:val="left"/>
        <w:rPr>
          <w:rFonts w:asciiTheme="minorHAnsi" w:hAnsiTheme="minorHAnsi" w:cstheme="minorHAnsi"/>
          <w:sz w:val="22"/>
          <w:szCs w:val="22"/>
        </w:rPr>
      </w:pPr>
      <w:r w:rsidRPr="008B48B7">
        <w:rPr>
          <w:rFonts w:asciiTheme="minorHAnsi" w:eastAsia="Arial" w:hAnsiTheme="minorHAnsi" w:cstheme="minorHAnsi"/>
          <w:b/>
          <w:bCs/>
          <w:sz w:val="22"/>
          <w:szCs w:val="22"/>
        </w:rPr>
        <w:t>Lead agency:</w:t>
      </w:r>
      <w:r w:rsidRPr="008B48B7">
        <w:rPr>
          <w:rFonts w:asciiTheme="minorHAnsi" w:eastAsia="Arial" w:hAnsiTheme="minorHAnsi" w:cstheme="minorHAnsi"/>
          <w:sz w:val="22"/>
          <w:szCs w:val="22"/>
        </w:rPr>
        <w:t xml:space="preserve"> Port of Tacoma</w:t>
      </w:r>
    </w:p>
    <w:p w14:paraId="78E42294" w14:textId="120116F0" w:rsidR="000D5888" w:rsidRPr="008B48B7" w:rsidRDefault="000D5888" w:rsidP="00202E8C">
      <w:pPr>
        <w:pStyle w:val="BodyText"/>
        <w:spacing w:after="0" w:line="300" w:lineRule="atLeast"/>
        <w:jc w:val="left"/>
        <w:rPr>
          <w:rFonts w:asciiTheme="minorHAnsi" w:eastAsia="Arial" w:hAnsiTheme="minorHAnsi" w:cstheme="minorHAnsi"/>
          <w:b/>
          <w:bCs/>
          <w:sz w:val="22"/>
          <w:szCs w:val="22"/>
        </w:rPr>
      </w:pPr>
      <w:r w:rsidRPr="008B48B7">
        <w:rPr>
          <w:rFonts w:asciiTheme="minorHAnsi" w:eastAsia="Arial" w:hAnsiTheme="minorHAnsi" w:cstheme="minorHAnsi"/>
          <w:snapToGrid w:val="0"/>
          <w:spacing w:val="0"/>
          <w:sz w:val="22"/>
          <w:szCs w:val="22"/>
        </w:rPr>
        <w:t>The lead agency for this proposal has determined that the project does not have a probable significant adverse impact on the environment. An environmental impact statement (EIS) is not required under Revised Code of Washington (RCW) 43.21C.030(2)(c). This decision was made after reviewing a completed environmental checklist and other information on file with the lead agency. Additional project and/or State Environmental Policy Act (SEPA) information is available upon request at the Port of Tacoma’s Administration building, located at One Sitcum Plaza, Tacoma, WA 98421 or at the Port’s website at: https://www.portoftacoma.com/environment/state-environmental-policy-act.</w:t>
      </w:r>
    </w:p>
    <w:p w14:paraId="3C35E1F2" w14:textId="3288F9B6" w:rsidR="003734A7" w:rsidRPr="00F86DA8" w:rsidRDefault="000D5888" w:rsidP="00CC4823">
      <w:pPr>
        <w:autoSpaceDE w:val="0"/>
        <w:autoSpaceDN w:val="0"/>
        <w:adjustRightInd w:val="0"/>
        <w:rPr>
          <w:rFonts w:ascii="Frutiger LT Pro 57 Condensed" w:eastAsia="Arial" w:hAnsi="Frutiger LT Pro 57 Condensed" w:cs="Arial"/>
          <w:sz w:val="22"/>
          <w:szCs w:val="22"/>
        </w:rPr>
      </w:pPr>
      <w:r w:rsidRPr="008B48B7">
        <w:rPr>
          <w:rFonts w:asciiTheme="minorHAnsi" w:eastAsia="Arial" w:hAnsiTheme="minorHAnsi" w:cstheme="minorHAnsi"/>
          <w:b/>
          <w:bCs/>
          <w:sz w:val="22"/>
          <w:szCs w:val="22"/>
        </w:rPr>
        <w:t xml:space="preserve">Comments: </w:t>
      </w:r>
      <w:r w:rsidRPr="008B48B7">
        <w:rPr>
          <w:rFonts w:asciiTheme="minorHAnsi" w:hAnsiTheme="minorHAnsi" w:cstheme="minorHAnsi"/>
          <w:sz w:val="22"/>
          <w:szCs w:val="22"/>
        </w:rPr>
        <w:t>This Determination of Non-Significance (DNS) is issued under Chapter 197-11-340(2) Washington Administrative Code (WAC). Pursuant to Port policy, all interested parties shall have 14 calendar days to comment on the proposed SEPA threshold determination. The lead agency will not act on this proposal for 14 days from the start date of the comment period described below. Comments shall be submitted to the Port of Tacoma, Environmental Programs, C/O Heather Curbow at One Sitcum Plaza, Tacoma, WA 98421 or at the Port’s website</w:t>
      </w:r>
      <w:r>
        <w:rPr>
          <w:rFonts w:asciiTheme="minorHAnsi" w:hAnsiTheme="minorHAnsi" w:cstheme="minorHAnsi"/>
          <w:sz w:val="22"/>
          <w:szCs w:val="22"/>
        </w:rPr>
        <w:t xml:space="preserve">: </w:t>
      </w:r>
      <w:r w:rsidRPr="008B48B7">
        <w:rPr>
          <w:rFonts w:asciiTheme="minorHAnsi" w:hAnsiTheme="minorHAnsi" w:cstheme="minorHAnsi"/>
          <w:sz w:val="22"/>
          <w:szCs w:val="22"/>
        </w:rPr>
        <w:t xml:space="preserve"> </w:t>
      </w:r>
      <w:hyperlink r:id="rId11" w:history="1">
        <w:r w:rsidRPr="008B48B7">
          <w:rPr>
            <w:rStyle w:val="Hyperlink"/>
            <w:rFonts w:asciiTheme="minorHAnsi" w:hAnsiTheme="minorHAnsi" w:cstheme="minorHAnsi"/>
            <w:sz w:val="22"/>
            <w:szCs w:val="22"/>
          </w:rPr>
          <w:t>https://www.portoftacoma.com/environment/state-environmental-policy-act</w:t>
        </w:r>
      </w:hyperlink>
      <w:r w:rsidRPr="008B48B7">
        <w:rPr>
          <w:rFonts w:asciiTheme="minorHAnsi" w:hAnsiTheme="minorHAnsi" w:cstheme="minorHAnsi"/>
          <w:sz w:val="22"/>
          <w:szCs w:val="22"/>
        </w:rPr>
        <w:t>.</w:t>
      </w:r>
      <w:r w:rsidRPr="00102DEE">
        <w:rPr>
          <w:rFonts w:asciiTheme="minorHAnsi" w:hAnsiTheme="minorHAnsi" w:cstheme="minorHAnsi"/>
          <w:b/>
          <w:bCs/>
          <w:sz w:val="22"/>
          <w:szCs w:val="22"/>
        </w:rPr>
        <w:t>Comment Start Date</w:t>
      </w:r>
      <w:r>
        <w:rPr>
          <w:rFonts w:asciiTheme="minorHAnsi" w:hAnsiTheme="minorHAnsi" w:cstheme="minorHAnsi"/>
          <w:sz w:val="22"/>
          <w:szCs w:val="22"/>
        </w:rPr>
        <w:t>: July, 29 2025</w:t>
      </w:r>
      <w:r>
        <w:rPr>
          <w:rFonts w:asciiTheme="minorHAnsi" w:hAnsiTheme="minorHAnsi" w:cstheme="minorHAnsi"/>
          <w:sz w:val="22"/>
          <w:szCs w:val="22"/>
        </w:rPr>
        <w:tab/>
      </w:r>
      <w:r w:rsidRPr="00102DEE">
        <w:rPr>
          <w:rFonts w:asciiTheme="minorHAnsi" w:hAnsiTheme="minorHAnsi" w:cstheme="minorHAnsi"/>
          <w:b/>
          <w:bCs/>
          <w:sz w:val="22"/>
          <w:szCs w:val="22"/>
        </w:rPr>
        <w:t>Comment End Date</w:t>
      </w:r>
      <w:r>
        <w:rPr>
          <w:rFonts w:asciiTheme="minorHAnsi" w:hAnsiTheme="minorHAnsi" w:cstheme="minorHAnsi"/>
          <w:sz w:val="22"/>
          <w:szCs w:val="22"/>
        </w:rPr>
        <w:t>: August 12, 2025</w:t>
      </w:r>
    </w:p>
    <w:p w14:paraId="43EAE85E" w14:textId="77777777" w:rsidR="009F0E1E" w:rsidRPr="00F86DA8" w:rsidRDefault="009F0E1E" w:rsidP="009F0E1E">
      <w:pPr>
        <w:tabs>
          <w:tab w:val="left" w:pos="9216"/>
        </w:tabs>
        <w:spacing w:before="120" w:line="240" w:lineRule="exact"/>
        <w:rPr>
          <w:rFonts w:ascii="Frutiger LT Pro 57 Condensed" w:hAnsi="Frutiger LT Pro 57 Condensed" w:cs="Arial"/>
          <w:sz w:val="22"/>
          <w:szCs w:val="22"/>
        </w:rPr>
      </w:pPr>
    </w:p>
    <w:sectPr w:rsidR="009F0E1E" w:rsidRPr="00F86DA8" w:rsidSect="00786902">
      <w:headerReference w:type="default" r:id="rId12"/>
      <w:footerReference w:type="default" r:id="rId13"/>
      <w:headerReference w:type="first" r:id="rId14"/>
      <w:pgSz w:w="12240" w:h="15840"/>
      <w:pgMar w:top="2520" w:right="1296" w:bottom="1080" w:left="1584" w:header="504" w:footer="5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230A" w14:textId="77777777" w:rsidR="009066B7" w:rsidRDefault="009066B7">
      <w:r>
        <w:separator/>
      </w:r>
    </w:p>
  </w:endnote>
  <w:endnote w:type="continuationSeparator" w:id="0">
    <w:p w14:paraId="03C8BC77" w14:textId="77777777" w:rsidR="009066B7" w:rsidRDefault="009066B7">
      <w:r>
        <w:continuationSeparator/>
      </w:r>
    </w:p>
  </w:endnote>
  <w:endnote w:type="continuationNotice" w:id="1">
    <w:p w14:paraId="6DBCEB14" w14:textId="77777777" w:rsidR="009066B7" w:rsidRDefault="00906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Frutiger LT Pro 57 Condensed">
    <w:panose1 w:val="020B0606020204020204"/>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D1A4" w14:textId="77777777" w:rsidR="003734A7" w:rsidRPr="003734A7" w:rsidRDefault="003734A7" w:rsidP="003734A7">
    <w:pPr>
      <w:rPr>
        <w:rFonts w:ascii="Arial" w:hAnsi="Arial" w:cs="Arial"/>
        <w:sz w:val="20"/>
        <w:szCs w:val="20"/>
      </w:rPr>
    </w:pPr>
    <w:r w:rsidRPr="003734A7">
      <w:rPr>
        <w:rFonts w:ascii="Arial" w:hAnsi="Arial" w:cs="Arial"/>
        <w:sz w:val="20"/>
        <w:szCs w:val="20"/>
      </w:rPr>
      <w:t>Threshold Determination – DNS</w:t>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sidRPr="003734A7">
      <w:rPr>
        <w:rFonts w:ascii="Arial" w:hAnsi="Arial" w:cs="Arial"/>
        <w:sz w:val="20"/>
        <w:szCs w:val="20"/>
      </w:rPr>
      <w:tab/>
    </w:r>
    <w:r>
      <w:rPr>
        <w:rFonts w:ascii="Arial" w:hAnsi="Arial" w:cs="Arial"/>
        <w:sz w:val="20"/>
        <w:szCs w:val="20"/>
      </w:rPr>
      <w:tab/>
    </w:r>
    <w:r>
      <w:rPr>
        <w:rFonts w:ascii="Arial" w:hAnsi="Arial" w:cs="Arial"/>
        <w:sz w:val="20"/>
        <w:szCs w:val="20"/>
      </w:rPr>
      <w:tab/>
    </w:r>
    <w:r w:rsidRPr="003734A7">
      <w:rPr>
        <w:rFonts w:ascii="Arial" w:hAnsi="Arial" w:cs="Arial"/>
        <w:sz w:val="20"/>
        <w:szCs w:val="20"/>
      </w:rPr>
      <w:t>Page 2</w:t>
    </w:r>
  </w:p>
  <w:p w14:paraId="4A013F38" w14:textId="77777777" w:rsidR="003734A7" w:rsidRPr="003734A7" w:rsidRDefault="003734A7" w:rsidP="003734A7">
    <w:pPr>
      <w:rPr>
        <w:rFonts w:ascii="Arial" w:hAnsi="Arial" w:cs="Arial"/>
        <w:sz w:val="20"/>
        <w:szCs w:val="20"/>
      </w:rPr>
    </w:pPr>
    <w:r w:rsidRPr="003734A7">
      <w:rPr>
        <w:rFonts w:ascii="Arial" w:hAnsi="Arial" w:cs="Arial"/>
        <w:sz w:val="20"/>
        <w:szCs w:val="20"/>
      </w:rPr>
      <w:t>Port of Tacoma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BF47" w14:textId="77777777" w:rsidR="009066B7" w:rsidRDefault="009066B7">
      <w:r>
        <w:separator/>
      </w:r>
    </w:p>
  </w:footnote>
  <w:footnote w:type="continuationSeparator" w:id="0">
    <w:p w14:paraId="2D4C3B5F" w14:textId="77777777" w:rsidR="009066B7" w:rsidRDefault="009066B7">
      <w:r>
        <w:continuationSeparator/>
      </w:r>
    </w:p>
  </w:footnote>
  <w:footnote w:type="continuationNotice" w:id="1">
    <w:p w14:paraId="52E44A4D" w14:textId="77777777" w:rsidR="009066B7" w:rsidRDefault="00906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4092" w14:textId="77777777" w:rsidR="00786902" w:rsidRDefault="00786902">
    <w:pPr>
      <w:pStyle w:val="Header"/>
    </w:pPr>
    <w:bookmarkStart w:id="0" w:name="_MacBuGuideStaticData_427H"/>
    <w:bookmarkStart w:id="1" w:name="_MacBuGuideStaticData_11800V"/>
  </w:p>
  <w:bookmarkEnd w:id="0"/>
  <w:bookmarkEnd w:i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F0B" w14:textId="77777777" w:rsidR="00786902" w:rsidRDefault="000014BC">
    <w:pPr>
      <w:pStyle w:val="Header"/>
    </w:pPr>
    <w:r>
      <w:rPr>
        <w:noProof/>
      </w:rPr>
      <w:drawing>
        <wp:anchor distT="0" distB="0" distL="114300" distR="114300" simplePos="0" relativeHeight="251658240" behindDoc="0" locked="0" layoutInCell="1" allowOverlap="1" wp14:anchorId="4E584E0C" wp14:editId="2CB70C16">
          <wp:simplePos x="0" y="0"/>
          <wp:positionH relativeFrom="column">
            <wp:posOffset>3447415</wp:posOffset>
          </wp:positionH>
          <wp:positionV relativeFrom="paragraph">
            <wp:posOffset>-48260</wp:posOffset>
          </wp:positionV>
          <wp:extent cx="3131185" cy="685800"/>
          <wp:effectExtent l="0" t="0" r="0" b="0"/>
          <wp:wrapTight wrapText="bothSides">
            <wp:wrapPolygon edited="0">
              <wp:start x="8542" y="0"/>
              <wp:lineTo x="5125" y="0"/>
              <wp:lineTo x="4337" y="6600"/>
              <wp:lineTo x="4731" y="9600"/>
              <wp:lineTo x="0" y="9600"/>
              <wp:lineTo x="0" y="14400"/>
              <wp:lineTo x="131" y="21000"/>
              <wp:lineTo x="8542" y="21000"/>
              <wp:lineTo x="15901" y="21000"/>
              <wp:lineTo x="16295" y="21000"/>
              <wp:lineTo x="16558" y="19200"/>
              <wp:lineTo x="16690" y="14400"/>
              <wp:lineTo x="13404" y="10200"/>
              <wp:lineTo x="9199" y="9600"/>
              <wp:lineTo x="21420" y="4200"/>
              <wp:lineTo x="21420" y="0"/>
              <wp:lineTo x="9199" y="0"/>
              <wp:lineTo x="8542"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18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66E"/>
    <w:multiLevelType w:val="hybridMultilevel"/>
    <w:tmpl w:val="E6D64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0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E7"/>
    <w:rsid w:val="000014BC"/>
    <w:rsid w:val="00002D0F"/>
    <w:rsid w:val="00010383"/>
    <w:rsid w:val="00032AA3"/>
    <w:rsid w:val="000570D5"/>
    <w:rsid w:val="000578E7"/>
    <w:rsid w:val="00061604"/>
    <w:rsid w:val="0006161C"/>
    <w:rsid w:val="00077C12"/>
    <w:rsid w:val="000B7D76"/>
    <w:rsid w:val="000D5888"/>
    <w:rsid w:val="000F6A52"/>
    <w:rsid w:val="001020F5"/>
    <w:rsid w:val="00106E1F"/>
    <w:rsid w:val="001073AA"/>
    <w:rsid w:val="001224AE"/>
    <w:rsid w:val="00135AFA"/>
    <w:rsid w:val="001371F4"/>
    <w:rsid w:val="00187F29"/>
    <w:rsid w:val="001A5E54"/>
    <w:rsid w:val="001B39D7"/>
    <w:rsid w:val="001C2C35"/>
    <w:rsid w:val="001F46C1"/>
    <w:rsid w:val="001F54A7"/>
    <w:rsid w:val="00202E8C"/>
    <w:rsid w:val="002057CE"/>
    <w:rsid w:val="002072EB"/>
    <w:rsid w:val="00214408"/>
    <w:rsid w:val="00215FC3"/>
    <w:rsid w:val="00230387"/>
    <w:rsid w:val="00230C5F"/>
    <w:rsid w:val="002461D0"/>
    <w:rsid w:val="002511E2"/>
    <w:rsid w:val="002531F2"/>
    <w:rsid w:val="00281A13"/>
    <w:rsid w:val="00286F68"/>
    <w:rsid w:val="002A7269"/>
    <w:rsid w:val="002B25C9"/>
    <w:rsid w:val="002D47DC"/>
    <w:rsid w:val="002D4D14"/>
    <w:rsid w:val="002F1A4C"/>
    <w:rsid w:val="002F6A02"/>
    <w:rsid w:val="00300000"/>
    <w:rsid w:val="003200CA"/>
    <w:rsid w:val="00322354"/>
    <w:rsid w:val="003704A1"/>
    <w:rsid w:val="003734A7"/>
    <w:rsid w:val="00390B89"/>
    <w:rsid w:val="003C63F2"/>
    <w:rsid w:val="003D0E1C"/>
    <w:rsid w:val="003F03C5"/>
    <w:rsid w:val="003F2308"/>
    <w:rsid w:val="003F6FAB"/>
    <w:rsid w:val="00400E13"/>
    <w:rsid w:val="00416905"/>
    <w:rsid w:val="00421E78"/>
    <w:rsid w:val="004251D3"/>
    <w:rsid w:val="00437DAC"/>
    <w:rsid w:val="00455A1A"/>
    <w:rsid w:val="0046723D"/>
    <w:rsid w:val="00476641"/>
    <w:rsid w:val="0048612E"/>
    <w:rsid w:val="004927D2"/>
    <w:rsid w:val="004A012C"/>
    <w:rsid w:val="004B1CC5"/>
    <w:rsid w:val="004B6388"/>
    <w:rsid w:val="004B642E"/>
    <w:rsid w:val="004C7C4A"/>
    <w:rsid w:val="004D7FAA"/>
    <w:rsid w:val="004F0A10"/>
    <w:rsid w:val="004F3FE5"/>
    <w:rsid w:val="00502325"/>
    <w:rsid w:val="005033E9"/>
    <w:rsid w:val="00526D50"/>
    <w:rsid w:val="00530292"/>
    <w:rsid w:val="00546B8E"/>
    <w:rsid w:val="0056431B"/>
    <w:rsid w:val="00582DBE"/>
    <w:rsid w:val="00586421"/>
    <w:rsid w:val="005959DF"/>
    <w:rsid w:val="005B3EA9"/>
    <w:rsid w:val="005B6687"/>
    <w:rsid w:val="005C39A3"/>
    <w:rsid w:val="005D3D02"/>
    <w:rsid w:val="005E09BE"/>
    <w:rsid w:val="006027BE"/>
    <w:rsid w:val="00606BA9"/>
    <w:rsid w:val="006077DF"/>
    <w:rsid w:val="00631E97"/>
    <w:rsid w:val="0064028E"/>
    <w:rsid w:val="00642F7E"/>
    <w:rsid w:val="00651DB9"/>
    <w:rsid w:val="00682FCC"/>
    <w:rsid w:val="006A3196"/>
    <w:rsid w:val="006C39EE"/>
    <w:rsid w:val="006D35B8"/>
    <w:rsid w:val="006D7DC4"/>
    <w:rsid w:val="006E4B0E"/>
    <w:rsid w:val="006F6DF1"/>
    <w:rsid w:val="00706765"/>
    <w:rsid w:val="0072460F"/>
    <w:rsid w:val="00725C22"/>
    <w:rsid w:val="0073441A"/>
    <w:rsid w:val="00761782"/>
    <w:rsid w:val="00771C6A"/>
    <w:rsid w:val="00786902"/>
    <w:rsid w:val="00787F25"/>
    <w:rsid w:val="007A3CE6"/>
    <w:rsid w:val="007C6270"/>
    <w:rsid w:val="007C753B"/>
    <w:rsid w:val="007D1BDA"/>
    <w:rsid w:val="007D671C"/>
    <w:rsid w:val="007F49F9"/>
    <w:rsid w:val="007F797B"/>
    <w:rsid w:val="008110BB"/>
    <w:rsid w:val="00811F88"/>
    <w:rsid w:val="00812D34"/>
    <w:rsid w:val="00815DF5"/>
    <w:rsid w:val="00826B7E"/>
    <w:rsid w:val="00833425"/>
    <w:rsid w:val="00870867"/>
    <w:rsid w:val="00875268"/>
    <w:rsid w:val="00883A23"/>
    <w:rsid w:val="00884D65"/>
    <w:rsid w:val="00887C01"/>
    <w:rsid w:val="00890028"/>
    <w:rsid w:val="00895BF5"/>
    <w:rsid w:val="0089733B"/>
    <w:rsid w:val="008B2939"/>
    <w:rsid w:val="008B583D"/>
    <w:rsid w:val="008C2375"/>
    <w:rsid w:val="008D092D"/>
    <w:rsid w:val="008D1D03"/>
    <w:rsid w:val="008E110B"/>
    <w:rsid w:val="008E5F9E"/>
    <w:rsid w:val="008E6C4E"/>
    <w:rsid w:val="009066B7"/>
    <w:rsid w:val="00914AEE"/>
    <w:rsid w:val="0092345C"/>
    <w:rsid w:val="009247E5"/>
    <w:rsid w:val="009351B2"/>
    <w:rsid w:val="00960B5F"/>
    <w:rsid w:val="00960D38"/>
    <w:rsid w:val="00976392"/>
    <w:rsid w:val="0098611D"/>
    <w:rsid w:val="009864B3"/>
    <w:rsid w:val="00986623"/>
    <w:rsid w:val="009A15C7"/>
    <w:rsid w:val="009A2F17"/>
    <w:rsid w:val="009A3CEE"/>
    <w:rsid w:val="009A7D69"/>
    <w:rsid w:val="009B288B"/>
    <w:rsid w:val="009B747A"/>
    <w:rsid w:val="009E3550"/>
    <w:rsid w:val="009F0E1E"/>
    <w:rsid w:val="00A02C79"/>
    <w:rsid w:val="00A030A8"/>
    <w:rsid w:val="00A042BF"/>
    <w:rsid w:val="00A240DA"/>
    <w:rsid w:val="00A41416"/>
    <w:rsid w:val="00A42754"/>
    <w:rsid w:val="00A579B2"/>
    <w:rsid w:val="00A7393F"/>
    <w:rsid w:val="00A82496"/>
    <w:rsid w:val="00A924B3"/>
    <w:rsid w:val="00A94948"/>
    <w:rsid w:val="00A95D72"/>
    <w:rsid w:val="00AA7691"/>
    <w:rsid w:val="00AC2F71"/>
    <w:rsid w:val="00AD2F2C"/>
    <w:rsid w:val="00AD4A80"/>
    <w:rsid w:val="00AD77DC"/>
    <w:rsid w:val="00AE2043"/>
    <w:rsid w:val="00AE4869"/>
    <w:rsid w:val="00AF45D4"/>
    <w:rsid w:val="00AF6929"/>
    <w:rsid w:val="00B13685"/>
    <w:rsid w:val="00B141FE"/>
    <w:rsid w:val="00B55429"/>
    <w:rsid w:val="00B61AFA"/>
    <w:rsid w:val="00B934EE"/>
    <w:rsid w:val="00BC1365"/>
    <w:rsid w:val="00BC31B6"/>
    <w:rsid w:val="00C37127"/>
    <w:rsid w:val="00C41ACE"/>
    <w:rsid w:val="00C57E01"/>
    <w:rsid w:val="00C62604"/>
    <w:rsid w:val="00C62D00"/>
    <w:rsid w:val="00C923CB"/>
    <w:rsid w:val="00CA3104"/>
    <w:rsid w:val="00CA387D"/>
    <w:rsid w:val="00CA4F50"/>
    <w:rsid w:val="00CA7B5E"/>
    <w:rsid w:val="00CC1DAD"/>
    <w:rsid w:val="00CC4823"/>
    <w:rsid w:val="00CC5F7C"/>
    <w:rsid w:val="00CD5B33"/>
    <w:rsid w:val="00CE2255"/>
    <w:rsid w:val="00CF1F8A"/>
    <w:rsid w:val="00CF3612"/>
    <w:rsid w:val="00D24B93"/>
    <w:rsid w:val="00D2518A"/>
    <w:rsid w:val="00D40A40"/>
    <w:rsid w:val="00D43241"/>
    <w:rsid w:val="00D519C8"/>
    <w:rsid w:val="00D52A83"/>
    <w:rsid w:val="00D5590A"/>
    <w:rsid w:val="00D57ABB"/>
    <w:rsid w:val="00D803CE"/>
    <w:rsid w:val="00DA38BE"/>
    <w:rsid w:val="00DA47DE"/>
    <w:rsid w:val="00DF4CEE"/>
    <w:rsid w:val="00DF582F"/>
    <w:rsid w:val="00E0255E"/>
    <w:rsid w:val="00E07999"/>
    <w:rsid w:val="00E10160"/>
    <w:rsid w:val="00E264D0"/>
    <w:rsid w:val="00E26F9F"/>
    <w:rsid w:val="00E33F1B"/>
    <w:rsid w:val="00E5196F"/>
    <w:rsid w:val="00E803B5"/>
    <w:rsid w:val="00E90B90"/>
    <w:rsid w:val="00E94C83"/>
    <w:rsid w:val="00EB11D2"/>
    <w:rsid w:val="00EB2A73"/>
    <w:rsid w:val="00EC2EC2"/>
    <w:rsid w:val="00EC6538"/>
    <w:rsid w:val="00EC7142"/>
    <w:rsid w:val="00EE5630"/>
    <w:rsid w:val="00EF3339"/>
    <w:rsid w:val="00EF737B"/>
    <w:rsid w:val="00F13AA2"/>
    <w:rsid w:val="00F170ED"/>
    <w:rsid w:val="00F52025"/>
    <w:rsid w:val="00F54896"/>
    <w:rsid w:val="00F801C4"/>
    <w:rsid w:val="00F86DA8"/>
    <w:rsid w:val="00F92B27"/>
    <w:rsid w:val="00F93769"/>
    <w:rsid w:val="00F95640"/>
    <w:rsid w:val="00FE1CF0"/>
    <w:rsid w:val="00FE54AB"/>
    <w:rsid w:val="00FE6E8C"/>
    <w:rsid w:val="00FF6662"/>
    <w:rsid w:val="01C92F1F"/>
    <w:rsid w:val="190436D0"/>
    <w:rsid w:val="1F261391"/>
    <w:rsid w:val="2485D3ED"/>
    <w:rsid w:val="25080716"/>
    <w:rsid w:val="25A3BF6E"/>
    <w:rsid w:val="33D7EFD7"/>
    <w:rsid w:val="35B4FD77"/>
    <w:rsid w:val="381F1F63"/>
    <w:rsid w:val="39170A56"/>
    <w:rsid w:val="3A600560"/>
    <w:rsid w:val="49FC9A2D"/>
    <w:rsid w:val="601CD30F"/>
    <w:rsid w:val="6C0C93C7"/>
    <w:rsid w:val="6CAA0D1E"/>
    <w:rsid w:val="6DAEF286"/>
    <w:rsid w:val="76B13BBC"/>
    <w:rsid w:val="78345195"/>
    <w:rsid w:val="7D17D2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EE8BE"/>
  <w15:docId w15:val="{E4B17543-69D4-4BE5-B79E-EDA630DD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yonSubheadBold">
    <w:name w:val="Lyon_Subhead_Bold"/>
    <w:basedOn w:val="Normal"/>
    <w:qFormat/>
    <w:rsid w:val="00162B08"/>
    <w:pPr>
      <w:jc w:val="center"/>
      <w:outlineLvl w:val="0"/>
    </w:pPr>
    <w:rPr>
      <w:rFonts w:ascii="Arial" w:eastAsia="Times New Roman" w:hAnsi="Arial" w:cs="Arial"/>
      <w:b/>
      <w:sz w:val="28"/>
      <w:szCs w:val="28"/>
    </w:rPr>
  </w:style>
  <w:style w:type="paragraph" w:styleId="Header">
    <w:name w:val="header"/>
    <w:basedOn w:val="Normal"/>
    <w:link w:val="HeaderChar"/>
    <w:uiPriority w:val="99"/>
    <w:unhideWhenUsed/>
    <w:rsid w:val="0043095E"/>
    <w:pPr>
      <w:tabs>
        <w:tab w:val="center" w:pos="4320"/>
        <w:tab w:val="right" w:pos="8640"/>
      </w:tabs>
    </w:pPr>
  </w:style>
  <w:style w:type="character" w:customStyle="1" w:styleId="HeaderChar">
    <w:name w:val="Header Char"/>
    <w:basedOn w:val="DefaultParagraphFont"/>
    <w:link w:val="Header"/>
    <w:uiPriority w:val="99"/>
    <w:rsid w:val="0043095E"/>
  </w:style>
  <w:style w:type="paragraph" w:styleId="Footer">
    <w:name w:val="footer"/>
    <w:basedOn w:val="Normal"/>
    <w:link w:val="FooterChar"/>
    <w:uiPriority w:val="99"/>
    <w:unhideWhenUsed/>
    <w:rsid w:val="0043095E"/>
    <w:pPr>
      <w:tabs>
        <w:tab w:val="center" w:pos="4320"/>
        <w:tab w:val="right" w:pos="8640"/>
      </w:tabs>
    </w:pPr>
  </w:style>
  <w:style w:type="character" w:customStyle="1" w:styleId="FooterChar">
    <w:name w:val="Footer Char"/>
    <w:basedOn w:val="DefaultParagraphFont"/>
    <w:link w:val="Footer"/>
    <w:uiPriority w:val="99"/>
    <w:rsid w:val="0043095E"/>
  </w:style>
  <w:style w:type="paragraph" w:customStyle="1" w:styleId="PTacLHbody">
    <w:name w:val="PTac_LH_body"/>
    <w:basedOn w:val="Normal"/>
    <w:qFormat/>
    <w:rsid w:val="00E8614E"/>
    <w:rPr>
      <w:rFonts w:ascii="Arial" w:hAnsi="Arial"/>
      <w:sz w:val="22"/>
    </w:rPr>
  </w:style>
  <w:style w:type="paragraph" w:styleId="BodyText">
    <w:name w:val="Body Text"/>
    <w:basedOn w:val="Normal"/>
    <w:link w:val="BodyTextChar"/>
    <w:rsid w:val="003F03C5"/>
    <w:pPr>
      <w:spacing w:after="220" w:line="18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3F03C5"/>
    <w:rPr>
      <w:rFonts w:ascii="Arial" w:eastAsia="Times New Roman" w:hAnsi="Arial"/>
      <w:spacing w:val="-5"/>
    </w:rPr>
  </w:style>
  <w:style w:type="character" w:styleId="Hyperlink">
    <w:name w:val="Hyperlink"/>
    <w:basedOn w:val="DefaultParagraphFont"/>
    <w:rsid w:val="008B2939"/>
    <w:rPr>
      <w:color w:val="006633"/>
      <w:u w:val="single"/>
    </w:rPr>
  </w:style>
  <w:style w:type="table" w:styleId="TableGrid">
    <w:name w:val="Table Grid"/>
    <w:basedOn w:val="TableNormal"/>
    <w:uiPriority w:val="59"/>
    <w:rsid w:val="004B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9F0E1E"/>
    <w:rPr>
      <w:color w:val="808080"/>
    </w:rPr>
  </w:style>
  <w:style w:type="paragraph" w:styleId="BalloonText">
    <w:name w:val="Balloon Text"/>
    <w:basedOn w:val="Normal"/>
    <w:link w:val="BalloonTextChar"/>
    <w:uiPriority w:val="99"/>
    <w:semiHidden/>
    <w:unhideWhenUsed/>
    <w:rsid w:val="009F0E1E"/>
    <w:rPr>
      <w:rFonts w:ascii="Tahoma" w:hAnsi="Tahoma" w:cs="Tahoma"/>
      <w:sz w:val="16"/>
      <w:szCs w:val="16"/>
    </w:rPr>
  </w:style>
  <w:style w:type="character" w:customStyle="1" w:styleId="BalloonTextChar">
    <w:name w:val="Balloon Text Char"/>
    <w:basedOn w:val="DefaultParagraphFont"/>
    <w:link w:val="BalloonText"/>
    <w:uiPriority w:val="99"/>
    <w:semiHidden/>
    <w:rsid w:val="009F0E1E"/>
    <w:rPr>
      <w:rFonts w:ascii="Tahoma" w:hAnsi="Tahoma" w:cs="Tahoma"/>
      <w:sz w:val="16"/>
      <w:szCs w:val="16"/>
    </w:rPr>
  </w:style>
  <w:style w:type="character" w:customStyle="1" w:styleId="WACText">
    <w:name w:val="WACText"/>
    <w:basedOn w:val="DefaultParagraphFont"/>
    <w:rsid w:val="006C39EE"/>
    <w:rPr>
      <w:rFonts w:ascii="Courier" w:hAnsi="Courier"/>
      <w:noProof w:val="0"/>
      <w:sz w:val="24"/>
      <w:lang w:val="en-US"/>
    </w:rPr>
  </w:style>
  <w:style w:type="paragraph" w:customStyle="1" w:styleId="HRt-2">
    <w:name w:val="HRt-2"/>
    <w:rsid w:val="006C39EE"/>
    <w:pPr>
      <w:widowControl w:val="0"/>
      <w:tabs>
        <w:tab w:val="left" w:pos="-720"/>
      </w:tabs>
      <w:suppressAutoHyphens/>
      <w:spacing w:line="321" w:lineRule="exact"/>
    </w:pPr>
    <w:rPr>
      <w:rFonts w:ascii="Courier" w:eastAsia="Times New Roman" w:hAnsi="Courier"/>
      <w:snapToGrid w:val="0"/>
      <w:sz w:val="24"/>
    </w:rPr>
  </w:style>
  <w:style w:type="paragraph" w:styleId="ListParagraph">
    <w:name w:val="List Paragraph"/>
    <w:basedOn w:val="Normal"/>
    <w:uiPriority w:val="72"/>
    <w:qFormat/>
    <w:rsid w:val="00010383"/>
    <w:pPr>
      <w:ind w:left="720"/>
      <w:contextualSpacing/>
    </w:pPr>
  </w:style>
  <w:style w:type="character" w:customStyle="1" w:styleId="normaltextrun">
    <w:name w:val="normaltextrun"/>
    <w:basedOn w:val="DefaultParagraphFont"/>
    <w:rsid w:val="00C62D00"/>
  </w:style>
  <w:style w:type="character" w:customStyle="1" w:styleId="eop">
    <w:name w:val="eop"/>
    <w:basedOn w:val="DefaultParagraphFont"/>
    <w:rsid w:val="00C62D00"/>
  </w:style>
  <w:style w:type="paragraph" w:styleId="Revision">
    <w:name w:val="Revision"/>
    <w:hidden/>
    <w:uiPriority w:val="71"/>
    <w:semiHidden/>
    <w:rsid w:val="00546B8E"/>
    <w:rPr>
      <w:sz w:val="24"/>
      <w:szCs w:val="24"/>
    </w:rPr>
  </w:style>
  <w:style w:type="character" w:styleId="CommentReference">
    <w:name w:val="annotation reference"/>
    <w:basedOn w:val="DefaultParagraphFont"/>
    <w:uiPriority w:val="99"/>
    <w:semiHidden/>
    <w:unhideWhenUsed/>
    <w:rsid w:val="00EF3339"/>
    <w:rPr>
      <w:sz w:val="16"/>
      <w:szCs w:val="16"/>
    </w:rPr>
  </w:style>
  <w:style w:type="paragraph" w:styleId="CommentText">
    <w:name w:val="annotation text"/>
    <w:basedOn w:val="Normal"/>
    <w:link w:val="CommentTextChar"/>
    <w:uiPriority w:val="99"/>
    <w:unhideWhenUsed/>
    <w:rsid w:val="00EF3339"/>
    <w:rPr>
      <w:sz w:val="20"/>
      <w:szCs w:val="20"/>
    </w:rPr>
  </w:style>
  <w:style w:type="character" w:customStyle="1" w:styleId="CommentTextChar">
    <w:name w:val="Comment Text Char"/>
    <w:basedOn w:val="DefaultParagraphFont"/>
    <w:link w:val="CommentText"/>
    <w:uiPriority w:val="99"/>
    <w:rsid w:val="00EF3339"/>
  </w:style>
  <w:style w:type="paragraph" w:styleId="CommentSubject">
    <w:name w:val="annotation subject"/>
    <w:basedOn w:val="CommentText"/>
    <w:next w:val="CommentText"/>
    <w:link w:val="CommentSubjectChar"/>
    <w:uiPriority w:val="99"/>
    <w:semiHidden/>
    <w:unhideWhenUsed/>
    <w:rsid w:val="00EF3339"/>
    <w:rPr>
      <w:b/>
      <w:bCs/>
    </w:rPr>
  </w:style>
  <w:style w:type="character" w:customStyle="1" w:styleId="CommentSubjectChar">
    <w:name w:val="Comment Subject Char"/>
    <w:basedOn w:val="CommentTextChar"/>
    <w:link w:val="CommentSubject"/>
    <w:uiPriority w:val="99"/>
    <w:semiHidden/>
    <w:rsid w:val="00EF3339"/>
    <w:rPr>
      <w:b/>
      <w:bCs/>
    </w:rPr>
  </w:style>
  <w:style w:type="character" w:styleId="FollowedHyperlink">
    <w:name w:val="FollowedHyperlink"/>
    <w:basedOn w:val="DefaultParagraphFont"/>
    <w:uiPriority w:val="99"/>
    <w:semiHidden/>
    <w:unhideWhenUsed/>
    <w:rsid w:val="007C62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oftacoma.com/environment/state-environmental-policy-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4F45AB4B40E40BFC5D72CFF40DAEE" ma:contentTypeVersion="18" ma:contentTypeDescription="Create a new document." ma:contentTypeScope="" ma:versionID="b3d9e026d93a6bb65ad7214202aa07cf">
  <xsd:schema xmlns:xsd="http://www.w3.org/2001/XMLSchema" xmlns:xs="http://www.w3.org/2001/XMLSchema" xmlns:p="http://schemas.microsoft.com/office/2006/metadata/properties" xmlns:ns1="http://schemas.microsoft.com/sharepoint/v3" xmlns:ns2="e73d17e0-0f22-410c-82cd-d1993daa5c66" xmlns:ns3="4080290c-23e7-4233-9e8d-693630aa6c19" targetNamespace="http://schemas.microsoft.com/office/2006/metadata/properties" ma:root="true" ma:fieldsID="ed5faa86993965ac26b99739865f1d1a" ns1:_="" ns2:_="" ns3:_="">
    <xsd:import namespace="http://schemas.microsoft.com/sharepoint/v3"/>
    <xsd:import namespace="e73d17e0-0f22-410c-82cd-d1993daa5c66"/>
    <xsd:import namespace="4080290c-23e7-4233-9e8d-693630aa6c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3d17e0-0f22-410c-82cd-d1993daa5c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35e482-3c9c-4727-8696-d1fcef66386e}" ma:internalName="TaxCatchAll" ma:showField="CatchAllData" ma:web="e73d17e0-0f22-410c-82cd-d1993daa5c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0290c-23e7-4233-9e8d-693630aa6c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bde162-f43c-4d15-b031-ea19e06bb02b"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80290c-23e7-4233-9e8d-693630aa6c19">
      <Terms xmlns="http://schemas.microsoft.com/office/infopath/2007/PartnerControls"/>
    </lcf76f155ced4ddcb4097134ff3c332f>
    <TaxCatchAll xmlns="e73d17e0-0f22-410c-82cd-d1993daa5c6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C9ED9-5D12-4661-8F47-3F0A00728D4C}">
  <ds:schemaRefs>
    <ds:schemaRef ds:uri="http://schemas.microsoft.com/sharepoint/v3/contenttype/forms"/>
  </ds:schemaRefs>
</ds:datastoreItem>
</file>

<file path=customXml/itemProps2.xml><?xml version="1.0" encoding="utf-8"?>
<ds:datastoreItem xmlns:ds="http://schemas.openxmlformats.org/officeDocument/2006/customXml" ds:itemID="{C85C98AA-192B-4113-9E78-2BA667926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3d17e0-0f22-410c-82cd-d1993daa5c66"/>
    <ds:schemaRef ds:uri="4080290c-23e7-4233-9e8d-693630aa6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15C22-46BA-48E3-AFAC-5816F6D04818}">
  <ds:schemaRefs>
    <ds:schemaRef ds:uri="http://schemas.microsoft.com/office/2006/metadata/properties"/>
    <ds:schemaRef ds:uri="http://schemas.microsoft.com/office/infopath/2007/PartnerControls"/>
    <ds:schemaRef ds:uri="4080290c-23e7-4233-9e8d-693630aa6c19"/>
    <ds:schemaRef ds:uri="e73d17e0-0f22-410c-82cd-d1993daa5c66"/>
    <ds:schemaRef ds:uri="http://schemas.microsoft.com/sharepoint/v3"/>
  </ds:schemaRefs>
</ds:datastoreItem>
</file>

<file path=customXml/itemProps4.xml><?xml version="1.0" encoding="utf-8"?>
<ds:datastoreItem xmlns:ds="http://schemas.openxmlformats.org/officeDocument/2006/customXml" ds:itemID="{793837DE-7000-4819-994D-B34810E2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408</Words>
  <Characters>2326</Characters>
  <Application>Microsoft Office Word</Application>
  <DocSecurity>0</DocSecurity>
  <Lines>19</Lines>
  <Paragraphs>5</Paragraphs>
  <ScaleCrop>false</ScaleCrop>
  <Company>brandstrata</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Negron</dc:creator>
  <cp:keywords/>
  <cp:lastModifiedBy>Curbow, Heather</cp:lastModifiedBy>
  <cp:revision>82</cp:revision>
  <cp:lastPrinted>2016-07-20T22:51:00Z</cp:lastPrinted>
  <dcterms:created xsi:type="dcterms:W3CDTF">2024-06-25T23:03:00Z</dcterms:created>
  <dcterms:modified xsi:type="dcterms:W3CDTF">2025-07-26T00:43:00Z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0x0101000C84F45AB4B40E40BFC5D72CFF40DAEE</vt:lpwstr>
  </property>
</Properties>
</file>