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46186" w14:textId="77777777" w:rsidR="00AD6B42" w:rsidRPr="00AD6B42" w:rsidRDefault="00AD6B42" w:rsidP="00AD6B42">
      <w:pPr>
        <w:spacing w:before="46" w:after="0"/>
        <w:ind w:left="119" w:right="89"/>
        <w:jc w:val="center"/>
        <w:rPr>
          <w:rFonts w:ascii="Arial" w:eastAsia="Times New Roman" w:hAnsi="Arial" w:cs="Arial"/>
          <w:b/>
          <w:spacing w:val="40"/>
          <w:kern w:val="0"/>
          <w:sz w:val="24"/>
          <w:szCs w:val="24"/>
          <w14:ligatures w14:val="none"/>
        </w:rPr>
      </w:pPr>
      <w:r w:rsidRPr="00AD6B42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RFP</w:t>
      </w:r>
      <w:r w:rsidRPr="00AD6B42">
        <w:rPr>
          <w:rFonts w:ascii="Arial" w:eastAsia="Times New Roman" w:hAnsi="Arial" w:cs="Arial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AD6B42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072140</w:t>
      </w:r>
    </w:p>
    <w:p w14:paraId="64DE193C" w14:textId="77777777" w:rsidR="00AD6B42" w:rsidRPr="00AD6B42" w:rsidRDefault="00AD6B42" w:rsidP="00AD6B42">
      <w:pPr>
        <w:spacing w:before="46" w:after="0"/>
        <w:ind w:left="119" w:right="89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AD6B42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The Northwest Seaport Alliance </w:t>
      </w:r>
    </w:p>
    <w:p w14:paraId="377AFE8B" w14:textId="77777777" w:rsidR="00AD6B42" w:rsidRPr="00AD6B42" w:rsidRDefault="00AD6B42" w:rsidP="00AD6B42">
      <w:pPr>
        <w:spacing w:before="46" w:after="0"/>
        <w:ind w:left="119" w:right="89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AD6B42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Federal Lobbying Services</w:t>
      </w:r>
    </w:p>
    <w:p w14:paraId="0483FBFB" w14:textId="77777777" w:rsidR="00AD6B42" w:rsidRPr="00AD6B42" w:rsidRDefault="00AD6B42" w:rsidP="00AD6B42">
      <w:pPr>
        <w:tabs>
          <w:tab w:val="left" w:pos="9445"/>
        </w:tabs>
        <w:spacing w:before="159" w:after="0" w:line="240" w:lineRule="auto"/>
        <w:ind w:left="120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AD6B4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PROPOSER’S ORGANIZATION:</w:t>
      </w:r>
      <w:r w:rsidRPr="00AD6B42">
        <w:rPr>
          <w:rFonts w:ascii="Arial" w:eastAsia="Times New Roman" w:hAnsi="Arial" w:cs="Arial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AD6B42">
        <w:rPr>
          <w:rFonts w:ascii="Arial" w:eastAsia="Times New Roman" w:hAnsi="Arial" w:cs="Arial"/>
          <w:b/>
          <w:kern w:val="0"/>
          <w:sz w:val="24"/>
          <w:szCs w:val="24"/>
          <w:u w:val="thick"/>
          <w14:ligatures w14:val="none"/>
        </w:rPr>
        <w:tab/>
      </w:r>
    </w:p>
    <w:p w14:paraId="56668BB9" w14:textId="77777777" w:rsidR="00AD6B42" w:rsidRPr="00AD6B42" w:rsidRDefault="00AD6B42" w:rsidP="00AD6B42">
      <w:pPr>
        <w:spacing w:before="2"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370B133F" w14:textId="77777777" w:rsidR="00AD6B42" w:rsidRPr="00AD6B42" w:rsidRDefault="00AD6B42" w:rsidP="00AD6B42">
      <w:pPr>
        <w:keepNext/>
        <w:keepLines/>
        <w:spacing w:before="120"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Present detailed information on the firm’s proposed fee structure for all resources for the services proposed.</w:t>
      </w:r>
    </w:p>
    <w:p w14:paraId="3EEE25F6" w14:textId="77777777" w:rsidR="00AD6B42" w:rsidRPr="00AD6B42" w:rsidRDefault="00AD6B42" w:rsidP="00AD6B42">
      <w:pPr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AD6B42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Compensation information MUST be provided separately from the proposal, in an individual PDF document.</w:t>
      </w:r>
    </w:p>
    <w:p w14:paraId="5133328C" w14:textId="77777777" w:rsidR="00AD6B42" w:rsidRPr="00AD6B42" w:rsidRDefault="00AD6B42" w:rsidP="00AD6B42">
      <w:pPr>
        <w:spacing w:before="120"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All rates quoted shall be:</w:t>
      </w:r>
    </w:p>
    <w:p w14:paraId="3426F914" w14:textId="77777777" w:rsidR="00AD6B42" w:rsidRPr="00AD6B42" w:rsidRDefault="00AD6B42" w:rsidP="00AD6B42">
      <w:pPr>
        <w:numPr>
          <w:ilvl w:val="0"/>
          <w:numId w:val="1"/>
        </w:numPr>
        <w:spacing w:before="8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Fully burdened, including, but not limited to, per diem, administrative overhead, travel, lodging, and transportation (all direct/indirect expenses included</w:t>
      </w:r>
      <w:proofErr w:type="gramStart"/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);</w:t>
      </w:r>
      <w:proofErr w:type="gramEnd"/>
    </w:p>
    <w:p w14:paraId="562E5466" w14:textId="77777777" w:rsidR="00AD6B42" w:rsidRPr="00AD6B42" w:rsidRDefault="00AD6B42" w:rsidP="00AD6B42">
      <w:pPr>
        <w:numPr>
          <w:ilvl w:val="0"/>
          <w:numId w:val="1"/>
        </w:numPr>
        <w:spacing w:before="8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Quoted in US </w:t>
      </w:r>
      <w:proofErr w:type="gramStart"/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Dollars;</w:t>
      </w:r>
      <w:proofErr w:type="gramEnd"/>
    </w:p>
    <w:p w14:paraId="4A68A89E" w14:textId="77777777" w:rsidR="00AD6B42" w:rsidRPr="00AD6B42" w:rsidRDefault="00AD6B42" w:rsidP="00AD6B42">
      <w:pPr>
        <w:numPr>
          <w:ilvl w:val="0"/>
          <w:numId w:val="1"/>
        </w:numPr>
        <w:spacing w:before="8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Full cost inclusive of sales tax and other government fees, </w:t>
      </w:r>
      <w:proofErr w:type="gramStart"/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taxes</w:t>
      </w:r>
      <w:proofErr w:type="gramEnd"/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charges; and</w:t>
      </w:r>
    </w:p>
    <w:p w14:paraId="2C198DE4" w14:textId="77777777" w:rsidR="00AD6B42" w:rsidRPr="00AD6B42" w:rsidRDefault="00AD6B42" w:rsidP="00AD6B42">
      <w:pPr>
        <w:numPr>
          <w:ilvl w:val="0"/>
          <w:numId w:val="1"/>
        </w:numPr>
        <w:spacing w:before="8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Valid throughout the contract period unless otherwise amended and agreed to by both parties in writing.</w:t>
      </w:r>
    </w:p>
    <w:p w14:paraId="6B652B28" w14:textId="77777777" w:rsidR="00AD6B42" w:rsidRPr="00AD6B42" w:rsidRDefault="00AD6B42" w:rsidP="00AD6B42">
      <w:pPr>
        <w:spacing w:before="8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Proposed Price &amp; Value</w:t>
      </w:r>
    </w:p>
    <w:p w14:paraId="23359ABD" w14:textId="77777777" w:rsidR="00AD6B42" w:rsidRPr="00AD6B42" w:rsidRDefault="00AD6B42" w:rsidP="00AD6B42">
      <w:pPr>
        <w:numPr>
          <w:ilvl w:val="0"/>
          <w:numId w:val="1"/>
        </w:numPr>
        <w:spacing w:before="8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Present detailed information on the firm’s proposed fee structure for </w:t>
      </w:r>
      <w:proofErr w:type="gramStart"/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he</w:t>
      </w:r>
      <w:proofErr w:type="gramEnd"/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services proposed.  Specify any additional fees, charges, expenses, etc. that are, or may be, billable to the Alliance.  </w:t>
      </w:r>
    </w:p>
    <w:p w14:paraId="5A7E0C37" w14:textId="77777777" w:rsidR="00AD6B42" w:rsidRPr="00AD6B42" w:rsidRDefault="00AD6B42" w:rsidP="00AD6B42">
      <w:pPr>
        <w:numPr>
          <w:ilvl w:val="0"/>
          <w:numId w:val="2"/>
        </w:numPr>
        <w:tabs>
          <w:tab w:val="left" w:pos="90"/>
          <w:tab w:val="left" w:pos="720"/>
          <w:tab w:val="left" w:pos="810"/>
        </w:tabs>
        <w:spacing w:after="20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An estimated number of hours per month the team would work on Alliance issues.</w:t>
      </w:r>
    </w:p>
    <w:tbl>
      <w:tblPr>
        <w:tblW w:w="0" w:type="auto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AD6B42" w:rsidRPr="00AD6B42" w14:paraId="7E436F29" w14:textId="77777777" w:rsidTr="00EC6DEC">
        <w:trPr>
          <w:jc w:val="center"/>
        </w:trPr>
        <w:tc>
          <w:tcPr>
            <w:tcW w:w="46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30A785BB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AD6B4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Project Role</w:t>
            </w:r>
          </w:p>
        </w:tc>
        <w:tc>
          <w:tcPr>
            <w:tcW w:w="1867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25C2120E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0"/>
                <w14:ligatures w14:val="none"/>
              </w:rPr>
            </w:pPr>
            <w:r w:rsidRPr="00AD6B4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0"/>
                <w14:ligatures w14:val="none"/>
              </w:rPr>
              <w:t>Experience</w:t>
            </w:r>
          </w:p>
        </w:tc>
        <w:tc>
          <w:tcPr>
            <w:tcW w:w="2785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213B62A1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AD6B4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Hourly Rate</w:t>
            </w:r>
          </w:p>
        </w:tc>
      </w:tr>
      <w:tr w:rsidR="00AD6B42" w:rsidRPr="00AD6B42" w14:paraId="7F9C9FE7" w14:textId="77777777" w:rsidTr="00EC6DEC">
        <w:trPr>
          <w:jc w:val="center"/>
        </w:trPr>
        <w:tc>
          <w:tcPr>
            <w:tcW w:w="4698" w:type="dxa"/>
            <w:shd w:val="clear" w:color="auto" w:fill="D9E2F3"/>
          </w:tcPr>
          <w:p w14:paraId="7C0C6C54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7" w:type="dxa"/>
            <w:shd w:val="clear" w:color="auto" w:fill="D9E2F3"/>
          </w:tcPr>
          <w:p w14:paraId="03A4DD36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785" w:type="dxa"/>
            <w:shd w:val="clear" w:color="auto" w:fill="D9E2F3"/>
          </w:tcPr>
          <w:p w14:paraId="66C71C7C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D6B4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AD6B42" w:rsidRPr="00AD6B42" w14:paraId="11BEDEA4" w14:textId="77777777" w:rsidTr="00EC6DEC">
        <w:trPr>
          <w:jc w:val="center"/>
        </w:trPr>
        <w:tc>
          <w:tcPr>
            <w:tcW w:w="4698" w:type="dxa"/>
            <w:shd w:val="clear" w:color="auto" w:fill="auto"/>
          </w:tcPr>
          <w:p w14:paraId="36AF5F79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7" w:type="dxa"/>
            <w:shd w:val="clear" w:color="auto" w:fill="auto"/>
          </w:tcPr>
          <w:p w14:paraId="00EE76DC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785" w:type="dxa"/>
            <w:shd w:val="clear" w:color="auto" w:fill="auto"/>
          </w:tcPr>
          <w:p w14:paraId="5752777D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D6B4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AD6B42" w:rsidRPr="00AD6B42" w14:paraId="7C2388E4" w14:textId="77777777" w:rsidTr="00EC6DEC">
        <w:trPr>
          <w:jc w:val="center"/>
        </w:trPr>
        <w:tc>
          <w:tcPr>
            <w:tcW w:w="4698" w:type="dxa"/>
            <w:shd w:val="clear" w:color="auto" w:fill="D9E2F3"/>
          </w:tcPr>
          <w:p w14:paraId="626FEB8E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7" w:type="dxa"/>
            <w:shd w:val="clear" w:color="auto" w:fill="D9E2F3"/>
          </w:tcPr>
          <w:p w14:paraId="7AAC8657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785" w:type="dxa"/>
            <w:shd w:val="clear" w:color="auto" w:fill="D9E2F3"/>
          </w:tcPr>
          <w:p w14:paraId="47AABD0D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D6B4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AD6B42" w:rsidRPr="00AD6B42" w14:paraId="65B02654" w14:textId="77777777" w:rsidTr="00EC6DEC">
        <w:trPr>
          <w:jc w:val="center"/>
        </w:trPr>
        <w:tc>
          <w:tcPr>
            <w:tcW w:w="4698" w:type="dxa"/>
            <w:shd w:val="clear" w:color="auto" w:fill="auto"/>
          </w:tcPr>
          <w:p w14:paraId="7A47859D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7" w:type="dxa"/>
            <w:shd w:val="clear" w:color="auto" w:fill="auto"/>
          </w:tcPr>
          <w:p w14:paraId="24DDE2BB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785" w:type="dxa"/>
            <w:shd w:val="clear" w:color="auto" w:fill="auto"/>
          </w:tcPr>
          <w:p w14:paraId="6F4FDBCC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D6B4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AD6B42" w:rsidRPr="00AD6B42" w14:paraId="1737AF37" w14:textId="77777777" w:rsidTr="00EC6DEC">
        <w:trPr>
          <w:jc w:val="center"/>
        </w:trPr>
        <w:tc>
          <w:tcPr>
            <w:tcW w:w="4698" w:type="dxa"/>
            <w:shd w:val="clear" w:color="auto" w:fill="D9E2F3"/>
          </w:tcPr>
          <w:p w14:paraId="31BB6338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7" w:type="dxa"/>
            <w:shd w:val="clear" w:color="auto" w:fill="D9E2F3"/>
          </w:tcPr>
          <w:p w14:paraId="7CDA3B19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785" w:type="dxa"/>
            <w:shd w:val="clear" w:color="auto" w:fill="D9E2F3"/>
          </w:tcPr>
          <w:p w14:paraId="5B1A3387" w14:textId="77777777" w:rsidR="00AD6B42" w:rsidRPr="00AD6B42" w:rsidRDefault="00AD6B42" w:rsidP="00AD6B4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D6B4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</w:tbl>
    <w:p w14:paraId="4E499D68" w14:textId="77777777" w:rsidR="00AD6B42" w:rsidRPr="00AD6B42" w:rsidRDefault="00AD6B42" w:rsidP="00AD6B42">
      <w:pPr>
        <w:widowControl w:val="0"/>
        <w:autoSpaceDE w:val="0"/>
        <w:autoSpaceDN w:val="0"/>
        <w:spacing w:before="17" w:after="0" w:line="252" w:lineRule="auto"/>
        <w:ind w:right="1087"/>
        <w:rPr>
          <w:rFonts w:ascii="Arial" w:eastAsia="Arial" w:hAnsi="Arial" w:cs="Arial"/>
          <w:b/>
          <w:color w:val="2A2A2A"/>
          <w:w w:val="105"/>
          <w:kern w:val="0"/>
          <w:sz w:val="24"/>
          <w:szCs w:val="24"/>
          <w14:ligatures w14:val="none"/>
        </w:rPr>
      </w:pPr>
    </w:p>
    <w:p w14:paraId="7928831B" w14:textId="77777777" w:rsidR="00AD6B42" w:rsidRPr="00AD6B42" w:rsidRDefault="00AD6B42" w:rsidP="00AD6B42">
      <w:pPr>
        <w:spacing w:before="120" w:after="0" w:line="240" w:lineRule="auto"/>
        <w:ind w:right="8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  <w:sectPr w:rsidR="00AD6B42" w:rsidRPr="00AD6B42" w:rsidSect="00AD6B42">
          <w:pgSz w:w="12240" w:h="15840" w:code="1"/>
          <w:pgMar w:top="1440" w:right="1440" w:bottom="1440" w:left="1440" w:header="720" w:footer="576" w:gutter="0"/>
          <w:cols w:space="720"/>
          <w:titlePg/>
        </w:sectPr>
      </w:pP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By submitting this Cost Breakdown Offer, proposer attests that the following information is true and accurate to the best of</w:t>
      </w:r>
      <w:r w:rsidRPr="00AD6B42">
        <w:rPr>
          <w:rFonts w:ascii="Arial" w:eastAsia="Times New Roman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my</w:t>
      </w:r>
      <w:r w:rsidRPr="00AD6B42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knowledge</w:t>
      </w:r>
      <w:r w:rsidRPr="00AD6B42">
        <w:rPr>
          <w:rFonts w:ascii="Arial" w:eastAsia="Times New Roman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and</w:t>
      </w:r>
      <w:r w:rsidRPr="00AD6B42">
        <w:rPr>
          <w:rFonts w:ascii="Arial" w:eastAsia="Times New Roman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that</w:t>
      </w:r>
      <w:r w:rsidRPr="00AD6B42">
        <w:rPr>
          <w:rFonts w:ascii="Arial" w:eastAsia="Times New Roman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</w:t>
      </w:r>
      <w:r w:rsidRPr="00AD6B42">
        <w:rPr>
          <w:rFonts w:ascii="Arial" w:eastAsia="Times New Roman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Proposer organization(s)</w:t>
      </w:r>
      <w:r w:rsidRPr="00AD6B42">
        <w:rPr>
          <w:rFonts w:ascii="Arial" w:eastAsia="Times New Roman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agrees</w:t>
      </w:r>
      <w:r w:rsidRPr="00AD6B42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to</w:t>
      </w:r>
      <w:r w:rsidRPr="00AD6B42">
        <w:rPr>
          <w:rFonts w:ascii="Arial" w:eastAsia="Times New Roman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abide</w:t>
      </w:r>
      <w:r w:rsidRPr="00AD6B42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by</w:t>
      </w:r>
      <w:r w:rsidRPr="00AD6B42">
        <w:rPr>
          <w:rFonts w:ascii="Arial" w:eastAsia="Times New Roman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</w:t>
      </w:r>
      <w:r w:rsidRPr="00AD6B42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terms</w:t>
      </w:r>
      <w:r w:rsidRPr="00AD6B42">
        <w:rPr>
          <w:rFonts w:ascii="Arial" w:eastAsia="Times New Roman" w:hAnsi="Arial" w:cs="Arial"/>
          <w:spacing w:val="-1"/>
          <w:kern w:val="0"/>
          <w:sz w:val="24"/>
          <w:szCs w:val="24"/>
          <w14:ligatures w14:val="none"/>
        </w:rPr>
        <w:t xml:space="preserve"> and conditions </w:t>
      </w: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of</w:t>
      </w:r>
      <w:r w:rsidRPr="00AD6B42">
        <w:rPr>
          <w:rFonts w:ascii="Arial" w:eastAsia="Times New Roman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</w:t>
      </w:r>
      <w:r w:rsidRPr="00AD6B42">
        <w:rPr>
          <w:rFonts w:ascii="Arial" w:eastAsia="Times New Roman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AD6B42"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approved proposal and is fully able and willing to carry out the deliverable.</w:t>
      </w:r>
    </w:p>
    <w:p w14:paraId="223AAB55" w14:textId="77777777" w:rsidR="00AD6B42" w:rsidRPr="00AD6B42" w:rsidRDefault="00AD6B42" w:rsidP="00AD6B42">
      <w:pPr>
        <w:spacing w:before="120"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6B3A47D1" w14:textId="77777777" w:rsidR="001C11AF" w:rsidRDefault="001C11AF"/>
    <w:sectPr w:rsidR="001C11AF" w:rsidSect="00AD6B42">
      <w:type w:val="continuous"/>
      <w:pgSz w:w="12240" w:h="15840" w:code="1"/>
      <w:pgMar w:top="1440" w:right="1440" w:bottom="1440" w:left="1440" w:header="720" w:footer="576" w:gutter="0"/>
      <w:cols w:num="2"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A3267"/>
    <w:multiLevelType w:val="hybridMultilevel"/>
    <w:tmpl w:val="F1FCD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3E42F2"/>
    <w:multiLevelType w:val="hybridMultilevel"/>
    <w:tmpl w:val="E58E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410300">
    <w:abstractNumId w:val="1"/>
  </w:num>
  <w:num w:numId="2" w16cid:durableId="203079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42"/>
    <w:rsid w:val="00080A99"/>
    <w:rsid w:val="001C11AF"/>
    <w:rsid w:val="003E4E82"/>
    <w:rsid w:val="00AD6B42"/>
    <w:rsid w:val="00E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0037C"/>
  <w15:chartTrackingRefBased/>
  <w15:docId w15:val="{F040930A-8209-4C37-B8C0-D1E2FA80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B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2" ma:contentTypeDescription="Create a new document." ma:contentTypeScope="" ma:versionID="f2553e00af51f1c10308cf5295abc523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fb1410320551655adbb596577221eec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25bc63-a59b-4167-8c97-5d444ae8a096">
      <Terms xmlns="http://schemas.microsoft.com/office/infopath/2007/PartnerControls"/>
    </lcf76f155ced4ddcb4097134ff3c332f>
    <TaxCatchAll xmlns="06a26299-3de4-4c80-bcad-46ae02ea1278" xsi:nil="true"/>
  </documentManagement>
</p:properties>
</file>

<file path=customXml/itemProps1.xml><?xml version="1.0" encoding="utf-8"?>
<ds:datastoreItem xmlns:ds="http://schemas.openxmlformats.org/officeDocument/2006/customXml" ds:itemID="{E71F9C3B-3698-48A6-AFAB-F57B8E014470}"/>
</file>

<file path=customXml/itemProps2.xml><?xml version="1.0" encoding="utf-8"?>
<ds:datastoreItem xmlns:ds="http://schemas.openxmlformats.org/officeDocument/2006/customXml" ds:itemID="{2C83491B-E31F-4B0C-91B6-4E125D90CFAD}"/>
</file>

<file path=customXml/itemProps3.xml><?xml version="1.0" encoding="utf-8"?>
<ds:datastoreItem xmlns:ds="http://schemas.openxmlformats.org/officeDocument/2006/customXml" ds:itemID="{C98BABF2-708E-4FB6-A5B8-1E32C42A05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Turney, Axa</dc:creator>
  <cp:keywords/>
  <dc:description/>
  <cp:lastModifiedBy>Turney, Axa</cp:lastModifiedBy>
  <cp:revision>1</cp:revision>
  <dcterms:created xsi:type="dcterms:W3CDTF">2024-06-17T18:34:00Z</dcterms:created>
  <dcterms:modified xsi:type="dcterms:W3CDTF">2024-06-17T18:35:00Z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0x010100D2BB09E17C687841A3753285F74EB865</vt:lpwstr>
  </property>
</Properties>
</file>